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C5890" w:rsidRDefault="00BC5890" w:rsidP="00BC5890">
      <w:pPr>
        <w:rPr>
          <w:b/>
          <w:bCs/>
        </w:rPr>
      </w:pPr>
    </w:p>
    <w:p w:rsidR="00BC5890" w:rsidRDefault="00BC5890" w:rsidP="00BC5890">
      <w:pPr>
        <w:rPr>
          <w:b/>
          <w:bCs/>
        </w:rPr>
      </w:pPr>
    </w:p>
    <w:p w:rsidR="00BC5890" w:rsidRDefault="00BC5890" w:rsidP="00BC5890">
      <w:pPr>
        <w:jc w:val="both"/>
        <w:rPr>
          <w:bCs/>
          <w:sz w:val="22"/>
          <w:szCs w:val="22"/>
        </w:rPr>
      </w:pPr>
    </w:p>
    <w:p w:rsidR="00BC5890" w:rsidRDefault="00BC5890" w:rsidP="00BC5890">
      <w:pPr>
        <w:jc w:val="both"/>
        <w:rPr>
          <w:bCs/>
          <w:sz w:val="22"/>
          <w:szCs w:val="22"/>
        </w:rPr>
      </w:pPr>
      <w:r>
        <w:rPr>
          <w:bCs/>
          <w:sz w:val="22"/>
          <w:szCs w:val="22"/>
        </w:rPr>
        <w:t>Gentile candidato,</w:t>
      </w:r>
    </w:p>
    <w:p w:rsidR="00BC5890" w:rsidRDefault="00BC5890" w:rsidP="00BC5890">
      <w:pPr>
        <w:jc w:val="both"/>
        <w:rPr>
          <w:bCs/>
        </w:rPr>
      </w:pPr>
      <w:r>
        <w:rPr>
          <w:bCs/>
          <w:sz w:val="22"/>
          <w:szCs w:val="22"/>
        </w:rPr>
        <w:t>Le ricordiamo che dal giorno 19 giugno 2015</w:t>
      </w:r>
      <w:r>
        <w:rPr>
          <w:bCs/>
        </w:rPr>
        <w:t xml:space="preserve"> è tenuto a verificare se l’attività oggetto della presente domanda Le è stata attribuita, prendendo visione della pubblicazione dei vincitori nel sito </w:t>
      </w:r>
      <w:hyperlink r:id="rId4" w:history="1">
        <w:r w:rsidRPr="004F2B55">
          <w:rPr>
            <w:rStyle w:val="Collegamentoipertestuale"/>
          </w:rPr>
          <w:t>www.fisppa.unipd.it/news/termine/27</w:t>
        </w:r>
      </w:hyperlink>
      <w:r>
        <w:rPr>
          <w:bCs/>
        </w:rPr>
        <w:t>.</w:t>
      </w:r>
    </w:p>
    <w:p w:rsidR="00BC5890" w:rsidRDefault="00BC5890" w:rsidP="00BC5890">
      <w:pPr>
        <w:jc w:val="both"/>
        <w:rPr>
          <w:bCs/>
        </w:rPr>
      </w:pPr>
      <w:r>
        <w:rPr>
          <w:bCs/>
        </w:rPr>
        <w:t>Qualora risultasse vincitore La invitiamo a leggere anche l’Avviso ai vincitori.</w:t>
      </w:r>
    </w:p>
    <w:p w:rsidR="00BC5890" w:rsidRDefault="00BC5890" w:rsidP="00BC5890">
      <w:pPr>
        <w:jc w:val="both"/>
        <w:rPr>
          <w:bCs/>
        </w:rPr>
      </w:pPr>
    </w:p>
    <w:p w:rsidR="00BC5890" w:rsidRDefault="00BC5890" w:rsidP="00BC5890">
      <w:pPr>
        <w:jc w:val="both"/>
        <w:rPr>
          <w:bCs/>
        </w:rPr>
      </w:pPr>
      <w:r>
        <w:rPr>
          <w:bCs/>
        </w:rPr>
        <w:t xml:space="preserve">Entro il giorno 6 luglio 2015 ciascun vincitore dovrà firmare il proprio contratto e qualora sia dipendente pubblico e/o assegnista e/o dottorando dovrà altresì aver presentato adeguata documentazione relativa all’autorizzazione a svolgere l’attività. </w:t>
      </w:r>
    </w:p>
    <w:p w:rsidR="00BC5890" w:rsidRDefault="00BC5890" w:rsidP="00BC5890">
      <w:pPr>
        <w:jc w:val="both"/>
        <w:rPr>
          <w:bCs/>
        </w:rPr>
      </w:pPr>
    </w:p>
    <w:p w:rsidR="00BC5890" w:rsidRDefault="00BC5890" w:rsidP="00BC5890">
      <w:pPr>
        <w:jc w:val="both"/>
        <w:rPr>
          <w:bCs/>
        </w:rPr>
      </w:pPr>
      <w:r>
        <w:rPr>
          <w:bCs/>
        </w:rPr>
        <w:t>In particolare:</w:t>
      </w:r>
    </w:p>
    <w:p w:rsidR="00BC5890" w:rsidRDefault="00BC5890" w:rsidP="00BC5890">
      <w:pPr>
        <w:jc w:val="both"/>
        <w:rPr>
          <w:bCs/>
        </w:rPr>
      </w:pPr>
    </w:p>
    <w:p w:rsidR="00BC5890" w:rsidRDefault="00BC5890" w:rsidP="00BC5890">
      <w:pPr>
        <w:jc w:val="both"/>
        <w:rPr>
          <w:bCs/>
        </w:rPr>
      </w:pPr>
      <w:r w:rsidRPr="004F2B55">
        <w:rPr>
          <w:bCs/>
        </w:rPr>
        <w:t xml:space="preserve">I </w:t>
      </w:r>
      <w:r w:rsidRPr="004F2B55">
        <w:rPr>
          <w:b/>
          <w:bCs/>
        </w:rPr>
        <w:t xml:space="preserve">dipendenti pubblici </w:t>
      </w:r>
      <w:r>
        <w:rPr>
          <w:bCs/>
        </w:rPr>
        <w:t>sono tenuti ad allegare alla domanda di partecipazione l’autorizzazione del proprio ente o, in mancanza, almeno la richiesta. In caso di assegnazione dell’insegnamento, per poter sottoscrivere il contratto devono invece presentare il nulla osta.</w:t>
      </w:r>
    </w:p>
    <w:p w:rsidR="00BC5890" w:rsidRDefault="00BC5890" w:rsidP="00BC5890">
      <w:pPr>
        <w:rPr>
          <w:bCs/>
        </w:rPr>
      </w:pPr>
    </w:p>
    <w:p w:rsidR="00BC5890" w:rsidRDefault="00BC5890" w:rsidP="00BC5890">
      <w:pPr>
        <w:jc w:val="both"/>
      </w:pPr>
      <w:r>
        <w:rPr>
          <w:bCs/>
        </w:rPr>
        <w:t xml:space="preserve">Gli </w:t>
      </w:r>
      <w:r>
        <w:rPr>
          <w:b/>
          <w:bCs/>
        </w:rPr>
        <w:t>assegnisti</w:t>
      </w:r>
      <w:r>
        <w:rPr>
          <w:bCs/>
        </w:rPr>
        <w:t xml:space="preserve"> sono tenuti ad allegare alla domanda di partecipazione l’autorizzazione del proprio Responsabile dell’assegno di ricerca e devono contestualmente dichiarare che non superano le 50 ore di attività didattica </w:t>
      </w:r>
      <w:r>
        <w:rPr>
          <w:bCs/>
          <w:u w:val="single"/>
        </w:rPr>
        <w:t>per anno solare</w:t>
      </w:r>
      <w:r>
        <w:rPr>
          <w:bCs/>
        </w:rPr>
        <w:t xml:space="preserve"> come previsto dall’art. 23.5 del </w:t>
      </w:r>
      <w:r>
        <w:t>Regolamento per il conferimento degli assegni di ricerca.</w:t>
      </w:r>
    </w:p>
    <w:p w:rsidR="00BC5890" w:rsidRDefault="00BC5890" w:rsidP="00BC5890">
      <w:pPr>
        <w:jc w:val="both"/>
      </w:pPr>
    </w:p>
    <w:p w:rsidR="00BC5890" w:rsidRDefault="00BC5890" w:rsidP="00BC5890">
      <w:pPr>
        <w:jc w:val="both"/>
      </w:pPr>
      <w:bookmarkStart w:id="0" w:name="_GoBack"/>
      <w:bookmarkEnd w:id="0"/>
      <w:r w:rsidRPr="00BC5890">
        <w:rPr>
          <w:highlight w:val="yellow"/>
        </w:rPr>
        <w:t xml:space="preserve">I dottorandi </w:t>
      </w:r>
      <w:r w:rsidRPr="00BC5890">
        <w:rPr>
          <w:bCs/>
          <w:highlight w:val="yellow"/>
        </w:rPr>
        <w:t>sono tenuti ad allegare alla domanda di partecipazione l’autorizzazione del proprio Collegio docenti del Corso di dottorato.</w:t>
      </w:r>
    </w:p>
    <w:p w:rsidR="000F2FA4" w:rsidRDefault="000F2FA4"/>
    <w:sectPr w:rsidR="000F2FA4">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C5890"/>
    <w:rsid w:val="000F2FA4"/>
    <w:rsid w:val="00522DBB"/>
    <w:rsid w:val="00BC5890"/>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1346C51-F769-4FF3-B9B6-A0AF5DA69D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BC5890"/>
    <w:pPr>
      <w:spacing w:after="0" w:line="240" w:lineRule="auto"/>
    </w:pPr>
    <w:rPr>
      <w:rFonts w:ascii="Times New Roman" w:eastAsia="Times New Roman" w:hAnsi="Times New Roman" w:cs="Times New Roman"/>
      <w:sz w:val="24"/>
      <w:szCs w:val="24"/>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Collegamentoipertestuale">
    <w:name w:val="Hyperlink"/>
    <w:uiPriority w:val="99"/>
    <w:unhideWhenUsed/>
    <w:rsid w:val="00BC5890"/>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www.fisppa.unipd.it/news/termine/27"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209</Words>
  <Characters>1194</Characters>
  <Application>Microsoft Office Word</Application>
  <DocSecurity>0</DocSecurity>
  <Lines>9</Lines>
  <Paragraphs>2</Paragraphs>
  <ScaleCrop>false</ScaleCrop>
  <HeadingPairs>
    <vt:vector size="2" baseType="variant">
      <vt:variant>
        <vt:lpstr>Titolo</vt:lpstr>
      </vt:variant>
      <vt:variant>
        <vt:i4>1</vt:i4>
      </vt:variant>
    </vt:vector>
  </HeadingPairs>
  <TitlesOfParts>
    <vt:vector size="1" baseType="lpstr">
      <vt:lpstr/>
    </vt:vector>
  </TitlesOfParts>
  <Company>Olidata S.p.A.</Company>
  <LinksUpToDate>false</LinksUpToDate>
  <CharactersWithSpaces>1401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Stefania Ferremi</dc:creator>
  <cp:keywords/>
  <dc:description/>
  <cp:lastModifiedBy>Stefania Ferremi</cp:lastModifiedBy>
  <cp:revision>1</cp:revision>
  <dcterms:created xsi:type="dcterms:W3CDTF">2015-05-25T08:38:00Z</dcterms:created>
  <dcterms:modified xsi:type="dcterms:W3CDTF">2015-05-25T08:38:00Z</dcterms:modified>
</cp:coreProperties>
</file>